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12" w:rsidRPr="002D0712" w:rsidRDefault="002D0712" w:rsidP="002D0712">
      <w:pPr>
        <w:ind w:hanging="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D0712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B429E3">
        <w:rPr>
          <w:rFonts w:ascii="Arial" w:hAnsi="Arial" w:cs="Arial"/>
          <w:b/>
          <w:bCs/>
          <w:sz w:val="24"/>
          <w:szCs w:val="24"/>
          <w:u w:val="single"/>
        </w:rPr>
        <w:t>PECIFICATION FOR RAW</w:t>
      </w:r>
      <w:r w:rsidRPr="002D0712">
        <w:rPr>
          <w:rFonts w:ascii="Arial" w:hAnsi="Arial" w:cs="Arial"/>
          <w:b/>
          <w:bCs/>
          <w:sz w:val="24"/>
          <w:szCs w:val="24"/>
          <w:u w:val="single"/>
        </w:rPr>
        <w:t xml:space="preserve"> BUFFALO MILK TANKER</w:t>
      </w:r>
    </w:p>
    <w:p w:rsidR="00750050" w:rsidRPr="00750050" w:rsidRDefault="00750050" w:rsidP="00750050">
      <w:pPr>
        <w:ind w:hanging="709"/>
        <w:rPr>
          <w:rFonts w:ascii="Arial" w:hAnsi="Arial" w:cs="Arial"/>
        </w:rPr>
      </w:pPr>
      <w:r w:rsidRPr="00750050">
        <w:rPr>
          <w:rFonts w:ascii="Arial" w:hAnsi="Arial" w:cs="Arial"/>
        </w:rPr>
        <w:t>Given below</w:t>
      </w:r>
      <w:r w:rsidR="00B429E3">
        <w:rPr>
          <w:rFonts w:ascii="Arial" w:hAnsi="Arial" w:cs="Arial"/>
        </w:rPr>
        <w:t xml:space="preserve"> are the specifications for raw</w:t>
      </w:r>
      <w:r w:rsidR="002D0712" w:rsidRPr="00750050">
        <w:rPr>
          <w:rFonts w:ascii="Arial" w:hAnsi="Arial" w:cs="Arial"/>
        </w:rPr>
        <w:t xml:space="preserve"> </w:t>
      </w:r>
      <w:r w:rsidR="002D0712">
        <w:rPr>
          <w:rFonts w:ascii="Arial" w:hAnsi="Arial" w:cs="Arial"/>
        </w:rPr>
        <w:t>buffalo</w:t>
      </w:r>
      <w:r w:rsidR="008238B5">
        <w:rPr>
          <w:rFonts w:ascii="Arial" w:hAnsi="Arial" w:cs="Arial"/>
        </w:rPr>
        <w:t xml:space="preserve"> </w:t>
      </w:r>
      <w:r w:rsidRPr="00750050">
        <w:rPr>
          <w:rFonts w:ascii="Arial" w:hAnsi="Arial" w:cs="Arial"/>
        </w:rPr>
        <w:t>milk tanker to be procured from outside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3252"/>
        <w:gridCol w:w="6804"/>
      </w:tblGrid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C4BD3">
              <w:rPr>
                <w:rFonts w:ascii="Arial" w:hAnsi="Arial" w:cs="Arial"/>
                <w:b/>
                <w:bCs/>
              </w:rPr>
              <w:t>S.No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C4BD3">
              <w:rPr>
                <w:rFonts w:ascii="Arial" w:hAnsi="Arial" w:cs="Arial"/>
                <w:b/>
                <w:bCs/>
              </w:rPr>
              <w:t>Parameters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C4BD3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Milk Type</w:t>
            </w:r>
          </w:p>
        </w:tc>
        <w:tc>
          <w:tcPr>
            <w:tcW w:w="6804" w:type="dxa"/>
          </w:tcPr>
          <w:p w:rsidR="002D0712" w:rsidRPr="00EC4BD3" w:rsidRDefault="00B429E3" w:rsidP="002D07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</w:t>
            </w:r>
            <w:r w:rsidR="002D0712">
              <w:rPr>
                <w:rFonts w:ascii="Arial" w:hAnsi="Arial" w:cs="Arial"/>
              </w:rPr>
              <w:t xml:space="preserve"> Buffalo Milk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Tanker </w:t>
            </w:r>
            <w:r w:rsidRPr="00EC4BD3">
              <w:rPr>
                <w:rFonts w:ascii="Arial" w:hAnsi="Arial" w:cs="Arial"/>
              </w:rPr>
              <w:t>Seal of integrity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OK</w:t>
            </w:r>
          </w:p>
        </w:tc>
      </w:tr>
      <w:tr w:rsidR="002D0712" w:rsidRPr="00EC4BD3" w:rsidTr="00BB03A2">
        <w:trPr>
          <w:trHeight w:val="291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Appearance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Color &amp; Clean Flavor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Tanker cleanliness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Satisfactory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Temperature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C4BD3">
              <w:rPr>
                <w:rFonts w:ascii="Arial" w:hAnsi="Arial" w:cs="Arial"/>
              </w:rPr>
              <w:t>ºC (Max.)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Foreign matter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Absent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Organoleptic test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Clean flavor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%FAT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  <w:r w:rsidRPr="00EC4BD3">
              <w:rPr>
                <w:rFonts w:ascii="Arial" w:hAnsi="Arial" w:cs="Arial"/>
              </w:rPr>
              <w:t>% (Min.)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%SNF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  <w:r w:rsidRPr="00EC4BD3">
              <w:rPr>
                <w:rFonts w:ascii="Arial" w:hAnsi="Arial" w:cs="Arial"/>
              </w:rPr>
              <w:t xml:space="preserve"> % (Min)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10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 xml:space="preserve">Titratable acidity 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0.1-0.135</w:t>
            </w:r>
            <w:r w:rsidRPr="00EC4BD3">
              <w:rPr>
                <w:rFonts w:ascii="Arial" w:hAnsi="Arial" w:cs="Arial"/>
              </w:rPr>
              <w:t>%LA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11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MBRT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45minutes 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12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COB Test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13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Alcohol (60%)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14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Neutralizer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15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Nitrates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16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Urea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&lt;700ppm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17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Ammonium Comp.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18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Starch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19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Salts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20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Sucrose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21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Glucose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22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Formalin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23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Hydrogen Peroxide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24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Detergent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25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Maltodextrin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26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Boric Acid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289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Vegetable Oil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BR Reading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 w:rsidRPr="00EC4BD3">
              <w:rPr>
                <w:rFonts w:ascii="Arial" w:hAnsi="Arial" w:cs="Arial"/>
              </w:rPr>
              <w:t>40-44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252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Value</w:t>
            </w:r>
          </w:p>
        </w:tc>
        <w:tc>
          <w:tcPr>
            <w:tcW w:w="6804" w:type="dxa"/>
          </w:tcPr>
          <w:p w:rsidR="002D0712" w:rsidRPr="00EC4BD3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Min.26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</w:p>
        </w:tc>
        <w:tc>
          <w:tcPr>
            <w:tcW w:w="3252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Sodium</w:t>
            </w:r>
          </w:p>
        </w:tc>
        <w:tc>
          <w:tcPr>
            <w:tcW w:w="6804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 500ppm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252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Antibiotic</w:t>
            </w:r>
            <w:r w:rsidR="00D949CC">
              <w:rPr>
                <w:rFonts w:ascii="Arial" w:hAnsi="Arial" w:cs="Arial"/>
              </w:rPr>
              <w:t xml:space="preserve"> test</w:t>
            </w:r>
          </w:p>
        </w:tc>
        <w:tc>
          <w:tcPr>
            <w:tcW w:w="6804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252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Aflatoxin M1</w:t>
            </w:r>
          </w:p>
        </w:tc>
        <w:tc>
          <w:tcPr>
            <w:tcW w:w="6804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Negative</w:t>
            </w:r>
          </w:p>
        </w:tc>
      </w:tr>
      <w:tr w:rsidR="002D0712" w:rsidRPr="00EC4BD3" w:rsidTr="00BB03A2">
        <w:trPr>
          <w:trHeight w:val="304"/>
        </w:trPr>
        <w:tc>
          <w:tcPr>
            <w:tcW w:w="718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252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 Chromatography</w:t>
            </w:r>
          </w:p>
        </w:tc>
        <w:tc>
          <w:tcPr>
            <w:tcW w:w="6804" w:type="dxa"/>
          </w:tcPr>
          <w:p w:rsidR="002D0712" w:rsidRDefault="002D0712" w:rsidP="00BB03A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 pass fatty acid purity test by GC as mandated by FSSAI</w:t>
            </w:r>
          </w:p>
        </w:tc>
      </w:tr>
    </w:tbl>
    <w:p w:rsidR="002D0712" w:rsidRDefault="002D0712" w:rsidP="00D05E1F">
      <w:pPr>
        <w:ind w:left="7211" w:right="-23"/>
        <w:rPr>
          <w:rFonts w:ascii="Arial" w:eastAsia="Calibri" w:hAnsi="Arial" w:cs="Arial"/>
          <w:b/>
          <w:bCs/>
        </w:rPr>
      </w:pPr>
    </w:p>
    <w:p w:rsidR="002D0712" w:rsidRDefault="002D0712" w:rsidP="00D05E1F">
      <w:pPr>
        <w:ind w:left="7211" w:right="-23"/>
        <w:rPr>
          <w:rFonts w:ascii="Arial" w:eastAsia="Calibri" w:hAnsi="Arial" w:cs="Arial"/>
          <w:b/>
          <w:bCs/>
        </w:rPr>
      </w:pPr>
    </w:p>
    <w:p w:rsidR="002D0712" w:rsidRDefault="002D0712" w:rsidP="00D05E1F">
      <w:pPr>
        <w:ind w:left="7211" w:right="-23"/>
        <w:rPr>
          <w:rFonts w:ascii="Arial" w:eastAsia="Calibri" w:hAnsi="Arial" w:cs="Arial"/>
          <w:b/>
          <w:bCs/>
        </w:rPr>
      </w:pPr>
    </w:p>
    <w:p w:rsidR="006C29C6" w:rsidRDefault="00D05E1F" w:rsidP="00D05E1F">
      <w:pPr>
        <w:ind w:left="7211" w:right="-23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 xml:space="preserve">    </w:t>
      </w:r>
    </w:p>
    <w:sectPr w:rsidR="006C29C6" w:rsidSect="0025581E">
      <w:headerReference w:type="default" r:id="rId7"/>
      <w:pgSz w:w="12240" w:h="15840"/>
      <w:pgMar w:top="1440" w:right="902" w:bottom="567" w:left="1440" w:header="57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81B" w:rsidRDefault="00D2181B" w:rsidP="00A17F0D">
      <w:pPr>
        <w:spacing w:after="0" w:line="240" w:lineRule="auto"/>
      </w:pPr>
      <w:r>
        <w:separator/>
      </w:r>
    </w:p>
  </w:endnote>
  <w:endnote w:type="continuationSeparator" w:id="1">
    <w:p w:rsidR="00D2181B" w:rsidRDefault="00D2181B" w:rsidP="00A1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81B" w:rsidRDefault="00D2181B" w:rsidP="00A17F0D">
      <w:pPr>
        <w:spacing w:after="0" w:line="240" w:lineRule="auto"/>
      </w:pPr>
      <w:r>
        <w:separator/>
      </w:r>
    </w:p>
  </w:footnote>
  <w:footnote w:type="continuationSeparator" w:id="1">
    <w:p w:rsidR="00D2181B" w:rsidRDefault="00D2181B" w:rsidP="00A1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774" w:type="dxa"/>
      <w:tblInd w:w="-601" w:type="dxa"/>
      <w:tblLayout w:type="fixed"/>
      <w:tblLook w:val="04A0"/>
    </w:tblPr>
    <w:tblGrid>
      <w:gridCol w:w="2941"/>
      <w:gridCol w:w="7833"/>
    </w:tblGrid>
    <w:tr w:rsidR="00211538" w:rsidTr="0025581E">
      <w:trPr>
        <w:trHeight w:val="932"/>
      </w:trPr>
      <w:tc>
        <w:tcPr>
          <w:tcW w:w="2941" w:type="dxa"/>
          <w:shd w:val="clear" w:color="auto" w:fill="EEECE1" w:themeFill="background2"/>
          <w:vAlign w:val="center"/>
        </w:tcPr>
        <w:p w:rsidR="00211538" w:rsidRDefault="003A3782" w:rsidP="003A3782">
          <w:pPr>
            <w:pStyle w:val="Header"/>
            <w:jc w:val="center"/>
          </w:pPr>
          <w:r>
            <w:rPr>
              <w:noProof/>
              <w:lang w:bidi="mr-IN"/>
            </w:rPr>
            <w:drawing>
              <wp:inline distT="0" distB="0" distL="0" distR="0">
                <wp:extent cx="1769423" cy="546265"/>
                <wp:effectExtent l="0" t="0" r="0" b="0"/>
                <wp:docPr id="3" name="Picture 2" descr="c5758fd0-71de-43b2-91dc-241379175b8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5758fd0-71de-43b2-91dc-241379175b86.jpg"/>
                        <pic:cNvPicPr/>
                      </pic:nvPicPr>
                      <pic:blipFill>
                        <a:blip r:embed="rId1"/>
                        <a:srcRect l="7988" t="62264" r="97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355" cy="556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3" w:type="dxa"/>
          <w:shd w:val="clear" w:color="auto" w:fill="EEECE1" w:themeFill="background2"/>
          <w:vAlign w:val="bottom"/>
        </w:tcPr>
        <w:p w:rsidR="0025581E" w:rsidRDefault="0025581E" w:rsidP="0025581E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25581E" w:rsidRPr="00211538" w:rsidRDefault="00211538" w:rsidP="0025581E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211538">
            <w:rPr>
              <w:rFonts w:ascii="Arial" w:hAnsi="Arial" w:cs="Arial"/>
              <w:b/>
              <w:bCs/>
              <w:sz w:val="20"/>
              <w:szCs w:val="20"/>
            </w:rPr>
            <w:t>JALGAON JILHA SAHAKARI D</w:t>
          </w:r>
          <w:r w:rsidRPr="00211538">
            <w:rPr>
              <w:rFonts w:ascii="Arial" w:hAnsi="Arial" w:cs="Arial"/>
              <w:b/>
              <w:bCs/>
              <w:sz w:val="20"/>
              <w:szCs w:val="20"/>
              <w:lang w:val="en-IN"/>
            </w:rPr>
            <w:t>U</w:t>
          </w:r>
          <w:r w:rsidRPr="00211538">
            <w:rPr>
              <w:rFonts w:ascii="Arial" w:hAnsi="Arial" w:cs="Arial"/>
              <w:b/>
              <w:bCs/>
              <w:sz w:val="20"/>
              <w:szCs w:val="20"/>
            </w:rPr>
            <w:t>DH UTPADAK SANGH MARYADIT, JALGAON</w:t>
          </w:r>
        </w:p>
        <w:p w:rsidR="00211538" w:rsidRPr="00211538" w:rsidRDefault="00211538" w:rsidP="0025581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1538">
            <w:rPr>
              <w:rFonts w:ascii="Arial" w:hAnsi="Arial" w:cs="Arial"/>
              <w:sz w:val="20"/>
              <w:szCs w:val="20"/>
            </w:rPr>
            <w:t xml:space="preserve">304/2, 305, 306, 307/2, 308, 322-324, SHIVAJI NAGAR ROAD, OPP SURAT RAILWAY GATE, JALGAON, MAHARASHTRA-425001   </w:t>
          </w:r>
        </w:p>
        <w:p w:rsidR="00211538" w:rsidRDefault="00211538" w:rsidP="0025581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3A3782">
            <w:rPr>
              <w:rFonts w:ascii="Arial" w:hAnsi="Arial" w:cs="Arial"/>
              <w:b/>
              <w:bCs/>
              <w:sz w:val="20"/>
              <w:szCs w:val="20"/>
            </w:rPr>
            <w:t>FSSAI LICENSE No</w:t>
          </w:r>
          <w:r w:rsidRPr="00211538">
            <w:rPr>
              <w:rFonts w:ascii="Arial" w:hAnsi="Arial" w:cs="Arial"/>
              <w:sz w:val="20"/>
              <w:szCs w:val="20"/>
            </w:rPr>
            <w:t>-10012022000127</w:t>
          </w:r>
        </w:p>
        <w:p w:rsidR="0025581E" w:rsidRDefault="0025581E" w:rsidP="0025581E">
          <w:pPr>
            <w:pStyle w:val="Header"/>
          </w:pPr>
        </w:p>
      </w:tc>
    </w:tr>
  </w:tbl>
  <w:p w:rsidR="00A17F0D" w:rsidRDefault="00A17F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C340B"/>
    <w:multiLevelType w:val="hybridMultilevel"/>
    <w:tmpl w:val="7160F214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47EC5E9C"/>
    <w:multiLevelType w:val="hybridMultilevel"/>
    <w:tmpl w:val="1754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360B4"/>
    <w:multiLevelType w:val="hybridMultilevel"/>
    <w:tmpl w:val="3DC0544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67EE5D0D"/>
    <w:multiLevelType w:val="hybridMultilevel"/>
    <w:tmpl w:val="F6C20D2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17F0D"/>
    <w:rsid w:val="000757FF"/>
    <w:rsid w:val="000E51E5"/>
    <w:rsid w:val="001101F0"/>
    <w:rsid w:val="0012585A"/>
    <w:rsid w:val="0016774A"/>
    <w:rsid w:val="0018335F"/>
    <w:rsid w:val="00211538"/>
    <w:rsid w:val="002548DE"/>
    <w:rsid w:val="0025581E"/>
    <w:rsid w:val="00256374"/>
    <w:rsid w:val="00274836"/>
    <w:rsid w:val="00286DE3"/>
    <w:rsid w:val="002C3741"/>
    <w:rsid w:val="002D0712"/>
    <w:rsid w:val="0031422F"/>
    <w:rsid w:val="00331236"/>
    <w:rsid w:val="00361A43"/>
    <w:rsid w:val="00393F5E"/>
    <w:rsid w:val="003A3782"/>
    <w:rsid w:val="003C1D7A"/>
    <w:rsid w:val="004474BC"/>
    <w:rsid w:val="0048351E"/>
    <w:rsid w:val="004D3A58"/>
    <w:rsid w:val="00526E29"/>
    <w:rsid w:val="00567446"/>
    <w:rsid w:val="005B0C21"/>
    <w:rsid w:val="005E34C2"/>
    <w:rsid w:val="005F6961"/>
    <w:rsid w:val="00604B1A"/>
    <w:rsid w:val="00617D36"/>
    <w:rsid w:val="00691E68"/>
    <w:rsid w:val="00694724"/>
    <w:rsid w:val="006C29C6"/>
    <w:rsid w:val="006F4DD2"/>
    <w:rsid w:val="00741425"/>
    <w:rsid w:val="00744B3C"/>
    <w:rsid w:val="00750050"/>
    <w:rsid w:val="008238B5"/>
    <w:rsid w:val="008C7381"/>
    <w:rsid w:val="00922A51"/>
    <w:rsid w:val="00952F8A"/>
    <w:rsid w:val="00967364"/>
    <w:rsid w:val="00990726"/>
    <w:rsid w:val="009A79C4"/>
    <w:rsid w:val="009B346F"/>
    <w:rsid w:val="00A14D59"/>
    <w:rsid w:val="00A158A0"/>
    <w:rsid w:val="00A17F0D"/>
    <w:rsid w:val="00A31149"/>
    <w:rsid w:val="00A64D66"/>
    <w:rsid w:val="00AA317F"/>
    <w:rsid w:val="00AD232A"/>
    <w:rsid w:val="00AE0332"/>
    <w:rsid w:val="00B407BA"/>
    <w:rsid w:val="00B429E3"/>
    <w:rsid w:val="00BF7385"/>
    <w:rsid w:val="00C41CA8"/>
    <w:rsid w:val="00C55DF7"/>
    <w:rsid w:val="00C678DA"/>
    <w:rsid w:val="00CD0AD4"/>
    <w:rsid w:val="00D05E1F"/>
    <w:rsid w:val="00D2181B"/>
    <w:rsid w:val="00D403C9"/>
    <w:rsid w:val="00D8594F"/>
    <w:rsid w:val="00D949CC"/>
    <w:rsid w:val="00DA68A3"/>
    <w:rsid w:val="00E07FBB"/>
    <w:rsid w:val="00E566B6"/>
    <w:rsid w:val="00EA0F31"/>
    <w:rsid w:val="00F30A20"/>
    <w:rsid w:val="00F361ED"/>
    <w:rsid w:val="00F7387C"/>
    <w:rsid w:val="00FA7D51"/>
    <w:rsid w:val="00FC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050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F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7F0D"/>
  </w:style>
  <w:style w:type="paragraph" w:styleId="Footer">
    <w:name w:val="footer"/>
    <w:basedOn w:val="Normal"/>
    <w:link w:val="FooterChar"/>
    <w:uiPriority w:val="99"/>
    <w:unhideWhenUsed/>
    <w:rsid w:val="00A17F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7F0D"/>
  </w:style>
  <w:style w:type="table" w:styleId="TableGrid">
    <w:name w:val="Table Grid"/>
    <w:basedOn w:val="TableNormal"/>
    <w:uiPriority w:val="59"/>
    <w:rsid w:val="00A17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53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8A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LAB_MGR</dc:creator>
  <cp:keywords/>
  <dc:description/>
  <cp:lastModifiedBy>pc4</cp:lastModifiedBy>
  <cp:revision>45</cp:revision>
  <cp:lastPrinted>2024-01-15T11:43:00Z</cp:lastPrinted>
  <dcterms:created xsi:type="dcterms:W3CDTF">2024-01-12T05:24:00Z</dcterms:created>
  <dcterms:modified xsi:type="dcterms:W3CDTF">2026-06-02T12:10:00Z</dcterms:modified>
</cp:coreProperties>
</file>